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4B2ACE18"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27C98">
        <w:rPr>
          <w:rFonts w:ascii="Cambria" w:hAnsi="Cambria" w:cs="Arial"/>
          <w:sz w:val="22"/>
          <w:szCs w:val="22"/>
          <w:lang w:eastAsia="pl-PL"/>
        </w:rPr>
        <w:t>4</w:t>
      </w:r>
      <w:r w:rsidR="0092759C" w:rsidRPr="002821F1">
        <w:rPr>
          <w:rFonts w:ascii="Cambria" w:hAnsi="Cambria" w:cs="Arial"/>
          <w:sz w:val="22"/>
          <w:szCs w:val="22"/>
          <w:lang w:eastAsia="pl-PL"/>
        </w:rPr>
        <w:t xml:space="preserve"> r. poz. </w:t>
      </w:r>
      <w:r w:rsidR="00E27C98">
        <w:rPr>
          <w:rFonts w:ascii="Cambria" w:hAnsi="Cambria" w:cs="Arial"/>
          <w:sz w:val="22"/>
          <w:szCs w:val="22"/>
          <w:lang w:eastAsia="pl-PL"/>
        </w:rPr>
        <w:t>1320</w:t>
      </w:r>
      <w:r w:rsidR="00480FDB">
        <w:rPr>
          <w:rFonts w:ascii="Cambria" w:hAnsi="Cambria" w:cs="Arial"/>
          <w:sz w:val="22"/>
          <w:szCs w:val="22"/>
          <w:lang w:eastAsia="pl-PL"/>
        </w:rPr>
        <w:t xml:space="preserve"> z </w:t>
      </w:r>
      <w:proofErr w:type="spellStart"/>
      <w:r w:rsidR="00480FDB">
        <w:rPr>
          <w:rFonts w:ascii="Cambria" w:hAnsi="Cambria" w:cs="Arial"/>
          <w:sz w:val="22"/>
          <w:szCs w:val="22"/>
          <w:lang w:eastAsia="pl-PL"/>
        </w:rPr>
        <w:t>późn</w:t>
      </w:r>
      <w:proofErr w:type="spellEnd"/>
      <w:r w:rsidR="00480FDB">
        <w:rPr>
          <w:rFonts w:ascii="Cambria" w:hAnsi="Cambria" w:cs="Arial"/>
          <w:sz w:val="22"/>
          <w:szCs w:val="22"/>
          <w:lang w:eastAsia="pl-PL"/>
        </w:rPr>
        <w:t>.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32FC50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(Szkółka Leśna 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Pr>
          <w:rFonts w:ascii="Cambria" w:hAnsi="Cambria" w:cs="Arial"/>
          <w:sz w:val="22"/>
          <w:szCs w:val="22"/>
          <w:lang w:eastAsia="pl-PL"/>
        </w:rPr>
        <w:lastRenderedPageBreak/>
        <w:t>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2A121343" w14:textId="77777777" w:rsidR="0065133F" w:rsidRDefault="0065133F" w:rsidP="0065133F">
      <w:pPr>
        <w:pStyle w:val="Akapitzlist"/>
        <w:numPr>
          <w:ilvl w:val="0"/>
          <w:numId w:val="41"/>
        </w:numPr>
        <w:shd w:val="clear" w:color="auto" w:fill="FFFFFF" w:themeFill="background1"/>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informacje wskazujące rodzaj prac do wykonania oraz zakres rzeczowy prac do wykonania, określany zgodnie z postanowieniami ust. 2 („Pozycja Zlecenia"), </w:t>
      </w:r>
    </w:p>
    <w:p w14:paraId="63027F73" w14:textId="65E38569" w:rsidR="00A40A86" w:rsidRPr="002821F1" w:rsidRDefault="0013110C" w:rsidP="0065133F">
      <w:pPr>
        <w:pStyle w:val="Akapitzlist"/>
        <w:numPr>
          <w:ilvl w:val="0"/>
          <w:numId w:val="41"/>
        </w:numPr>
        <w:suppressAutoHyphens w:val="0"/>
        <w:spacing w:before="120"/>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770E06">
        <w:rPr>
          <w:rFonts w:ascii="Cambria" w:hAnsi="Cambria" w:cs="Arial"/>
          <w:sz w:val="22"/>
          <w:szCs w:val="22"/>
          <w:lang w:eastAsia="pl-PL"/>
        </w:rPr>
        <w:t>7</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65133F">
      <w:pPr>
        <w:pStyle w:val="Akapitzlist"/>
        <w:numPr>
          <w:ilvl w:val="0"/>
          <w:numId w:val="41"/>
        </w:numPr>
        <w:suppressAutoHyphens w:val="0"/>
        <w:spacing w:before="120"/>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6DD03BB0" w14:textId="77777777" w:rsidR="0065133F" w:rsidRDefault="0065133F" w:rsidP="0065133F">
      <w:pPr>
        <w:pStyle w:val="Akapitzlist"/>
        <w:numPr>
          <w:ilvl w:val="0"/>
          <w:numId w:val="41"/>
        </w:num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przypadku zaistnienia takiej potrzeby - inne niezbędne informacje, w tym w szczególności: </w:t>
      </w:r>
    </w:p>
    <w:p w14:paraId="3CE3C336" w14:textId="545316D0" w:rsidR="0065133F" w:rsidRDefault="0065133F" w:rsidP="0065133F">
      <w:pPr>
        <w:pStyle w:val="Akapitzlist"/>
        <w:numPr>
          <w:ilvl w:val="0"/>
          <w:numId w:val="44"/>
        </w:numPr>
        <w:shd w:val="clear" w:color="auto" w:fill="FFFFFF" w:themeFill="background1"/>
        <w:suppressAutoHyphens w:val="0"/>
        <w:spacing w:before="120"/>
        <w:jc w:val="both"/>
        <w:rPr>
          <w:rFonts w:ascii="Cambria" w:hAnsi="Cambria" w:cs="Arial"/>
          <w:sz w:val="22"/>
          <w:szCs w:val="22"/>
          <w:lang w:eastAsia="pl-PL"/>
        </w:rPr>
      </w:pPr>
      <w:r w:rsidRPr="0065133F">
        <w:rPr>
          <w:rFonts w:ascii="Cambria" w:hAnsi="Cambria" w:cs="Arial"/>
          <w:sz w:val="22"/>
          <w:szCs w:val="22"/>
          <w:lang w:eastAsia="pl-PL"/>
        </w:rPr>
        <w:t>informacje o możliwości rozpoczęcia przez Wykonawcę realizacji prac po okazaniu powierzchni przez Przedstawiciela Zamawiającego oraz o terminie ich okazania,</w:t>
      </w:r>
    </w:p>
    <w:p w14:paraId="6A986185" w14:textId="404D826C" w:rsidR="0065133F" w:rsidRDefault="0065133F" w:rsidP="0065133F">
      <w:pPr>
        <w:pStyle w:val="Akapitzlist"/>
        <w:numPr>
          <w:ilvl w:val="0"/>
          <w:numId w:val="44"/>
        </w:numPr>
        <w:shd w:val="clear" w:color="auto" w:fill="FFFFFF" w:themeFill="background1"/>
        <w:suppressAutoHyphens w:val="0"/>
        <w:spacing w:before="120"/>
        <w:jc w:val="both"/>
        <w:rPr>
          <w:rFonts w:ascii="Cambria" w:hAnsi="Cambria" w:cs="Arial"/>
          <w:sz w:val="22"/>
          <w:szCs w:val="22"/>
          <w:lang w:eastAsia="pl-PL"/>
        </w:rPr>
      </w:pPr>
      <w:r w:rsidRPr="0065133F">
        <w:rPr>
          <w:rFonts w:ascii="Cambria" w:hAnsi="Cambria" w:cs="Arial"/>
          <w:sz w:val="22"/>
          <w:szCs w:val="22"/>
          <w:lang w:eastAsia="pl-PL"/>
        </w:rPr>
        <w:t>wymagania co do sposobu wykonania Pozycji Zlecenia</w:t>
      </w:r>
      <w:r>
        <w:rPr>
          <w:rFonts w:ascii="Cambria" w:hAnsi="Cambria" w:cs="Arial"/>
          <w:sz w:val="22"/>
          <w:szCs w:val="22"/>
          <w:lang w:eastAsia="pl-PL"/>
        </w:rPr>
        <w:t>,</w:t>
      </w:r>
    </w:p>
    <w:p w14:paraId="774E4701" w14:textId="50F59124" w:rsidR="0065133F" w:rsidRDefault="0065133F" w:rsidP="0065133F">
      <w:pPr>
        <w:pStyle w:val="Akapitzlist"/>
        <w:numPr>
          <w:ilvl w:val="0"/>
          <w:numId w:val="44"/>
        </w:numPr>
        <w:shd w:val="clear" w:color="auto" w:fill="FFFFFF" w:themeFill="background1"/>
        <w:suppressAutoHyphens w:val="0"/>
        <w:spacing w:before="120"/>
        <w:jc w:val="both"/>
        <w:rPr>
          <w:rFonts w:ascii="Cambria" w:hAnsi="Cambria" w:cs="Arial"/>
          <w:sz w:val="22"/>
          <w:szCs w:val="22"/>
          <w:lang w:eastAsia="pl-PL"/>
        </w:rPr>
      </w:pPr>
      <w:r w:rsidRPr="0065133F">
        <w:rPr>
          <w:rFonts w:ascii="Cambria" w:hAnsi="Cambria" w:cs="Arial"/>
          <w:sz w:val="22"/>
          <w:szCs w:val="22"/>
          <w:lang w:eastAsia="pl-PL"/>
        </w:rPr>
        <w:t>określenie Pozycji Zlecenia objętych odbiorami częściowymi</w:t>
      </w:r>
    </w:p>
    <w:p w14:paraId="0CA1301B" w14:textId="178A3C09" w:rsidR="0065133F" w:rsidRDefault="0065133F" w:rsidP="0065133F">
      <w:pPr>
        <w:pStyle w:val="Akapitzlist"/>
        <w:numPr>
          <w:ilvl w:val="0"/>
          <w:numId w:val="44"/>
        </w:numPr>
        <w:shd w:val="clear" w:color="auto" w:fill="FFFFFF" w:themeFill="background1"/>
        <w:suppressAutoHyphens w:val="0"/>
        <w:spacing w:before="120"/>
        <w:jc w:val="both"/>
        <w:rPr>
          <w:rFonts w:ascii="Cambria" w:hAnsi="Cambria" w:cs="Arial"/>
          <w:sz w:val="22"/>
          <w:szCs w:val="22"/>
          <w:lang w:eastAsia="pl-PL"/>
        </w:rPr>
      </w:pPr>
      <w:r w:rsidRPr="0065133F">
        <w:rPr>
          <w:rFonts w:ascii="Cambria" w:hAnsi="Cambria" w:cs="Arial"/>
          <w:sz w:val="22"/>
          <w:szCs w:val="22"/>
          <w:lang w:eastAsia="pl-PL"/>
        </w:rPr>
        <w:t>informacje dotyczące bezpieczeństwa realizacji prac;</w:t>
      </w:r>
    </w:p>
    <w:p w14:paraId="6957D3A4" w14:textId="4B8FF3A7" w:rsidR="0065133F" w:rsidRDefault="0065133F" w:rsidP="0065133F">
      <w:pPr>
        <w:pStyle w:val="Akapitzlist"/>
        <w:numPr>
          <w:ilvl w:val="0"/>
          <w:numId w:val="44"/>
        </w:numPr>
        <w:shd w:val="clear" w:color="auto" w:fill="FFFFFF" w:themeFill="background1"/>
        <w:suppressAutoHyphens w:val="0"/>
        <w:spacing w:before="120"/>
        <w:jc w:val="both"/>
        <w:rPr>
          <w:rFonts w:ascii="Cambria" w:hAnsi="Cambria" w:cs="Arial"/>
          <w:sz w:val="22"/>
          <w:szCs w:val="22"/>
          <w:lang w:eastAsia="pl-PL"/>
        </w:rPr>
      </w:pPr>
      <w:r w:rsidRPr="0065133F">
        <w:rPr>
          <w:rFonts w:ascii="Cambria" w:hAnsi="Cambria" w:cs="Arial"/>
          <w:sz w:val="22"/>
          <w:szCs w:val="22"/>
          <w:lang w:eastAsia="pl-PL"/>
        </w:rPr>
        <w:t>informacje dotyczące ochrony przyrody, w tym informacje o obszarach chronionych, na których Wykonawca nie może wykonywać żadnych czynności, ani wykorzystywać ich do realizacji Przedmiotu Umowy.</w:t>
      </w:r>
    </w:p>
    <w:p w14:paraId="705434E4" w14:textId="77777777" w:rsidR="0065133F" w:rsidRPr="0065133F" w:rsidRDefault="0065133F" w:rsidP="0065133F">
      <w:pPr>
        <w:shd w:val="clear" w:color="auto" w:fill="FFFFFF" w:themeFill="background1"/>
        <w:suppressAutoHyphens w:val="0"/>
        <w:spacing w:before="120"/>
        <w:ind w:left="1287"/>
        <w:jc w:val="both"/>
        <w:rPr>
          <w:rFonts w:ascii="Cambria" w:hAnsi="Cambria" w:cs="Arial"/>
          <w:sz w:val="22"/>
          <w:szCs w:val="22"/>
          <w:lang w:eastAsia="pl-PL"/>
        </w:rPr>
      </w:pPr>
      <w:r w:rsidRPr="0065133F">
        <w:rPr>
          <w:rFonts w:ascii="Cambria" w:hAnsi="Cambria" w:cs="Arial"/>
          <w:sz w:val="22"/>
          <w:szCs w:val="22"/>
          <w:lang w:eastAsia="pl-PL"/>
        </w:rPr>
        <w:t xml:space="preserve">W razie takiej potrzeby załącznikiem do Zlecenia może być szkic obrazujący obszary chronione, o których mowa w lit. e). </w:t>
      </w:r>
    </w:p>
    <w:p w14:paraId="6ACF305C" w14:textId="77777777" w:rsidR="0065133F" w:rsidRPr="0065133F" w:rsidRDefault="0065133F" w:rsidP="0065133F">
      <w:pPr>
        <w:shd w:val="clear" w:color="auto" w:fill="FFFFFF" w:themeFill="background1"/>
        <w:suppressAutoHyphens w:val="0"/>
        <w:spacing w:before="120"/>
        <w:ind w:left="1287"/>
        <w:jc w:val="both"/>
        <w:rPr>
          <w:rFonts w:ascii="Cambria" w:hAnsi="Cambria" w:cs="Arial"/>
          <w:sz w:val="22"/>
          <w:szCs w:val="22"/>
          <w:lang w:eastAsia="pl-PL"/>
        </w:rPr>
      </w:pP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w:t>
      </w:r>
      <w:r w:rsidRPr="002821F1">
        <w:rPr>
          <w:rFonts w:ascii="Cambria" w:hAnsi="Cambria" w:cs="Arial"/>
          <w:sz w:val="22"/>
          <w:szCs w:val="22"/>
          <w:lang w:eastAsia="pl-PL"/>
        </w:rPr>
        <w:lastRenderedPageBreak/>
        <w:t xml:space="preserve">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4FD85555"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4656CA">
        <w:rPr>
          <w:rFonts w:ascii="Cambria" w:hAnsi="Cambria" w:cs="Arial"/>
          <w:sz w:val="22"/>
          <w:szCs w:val="22"/>
          <w:lang w:eastAsia="pl-PL"/>
        </w:rPr>
        <w:t>6</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4656CA">
        <w:rPr>
          <w:rFonts w:ascii="Cambria" w:hAnsi="Cambria" w:cs="Arial"/>
          <w:sz w:val="22"/>
          <w:szCs w:val="22"/>
          <w:lang w:eastAsia="pl-PL"/>
        </w:rPr>
        <w:t>6</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3595356B"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w:t>
      </w:r>
      <w:r w:rsidR="006E3F0D">
        <w:rPr>
          <w:rFonts w:ascii="Cambria" w:hAnsi="Cambria" w:cs="Arial"/>
          <w:sz w:val="22"/>
          <w:szCs w:val="22"/>
          <w:lang w:eastAsia="pl-PL"/>
        </w:rPr>
        <w:t>7</w:t>
      </w:r>
      <w:r w:rsidRPr="009218CC">
        <w:rPr>
          <w:rFonts w:ascii="Cambria" w:hAnsi="Cambria" w:cs="Arial"/>
          <w:sz w:val="22"/>
          <w:szCs w:val="22"/>
          <w:lang w:eastAsia="pl-PL"/>
        </w:rPr>
        <w:t xml:space="preserve">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 xml:space="preserve">zobowiązany jest do zapłaty Zamawiającemu odszkodowania na równowartość szkód wyrządzonych Zamawiającemu w trakcie realizacji Przedmiotu Umowy, chyba, że Zamawiający zażąda usunięcia przez Wykonawcę szkód wynikających </w:t>
      </w:r>
      <w:r w:rsidRPr="002821F1">
        <w:rPr>
          <w:rFonts w:ascii="Cambria" w:hAnsi="Cambria" w:cs="Calibri"/>
          <w:color w:val="000000"/>
          <w:sz w:val="22"/>
          <w:szCs w:val="22"/>
          <w:lang w:eastAsia="pl-PL"/>
        </w:rPr>
        <w:lastRenderedPageBreak/>
        <w:t>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w:t>
      </w:r>
      <w:r w:rsidRPr="002821F1">
        <w:rPr>
          <w:rFonts w:ascii="Cambria" w:eastAsia="Calibri" w:hAnsi="Cambria" w:cs="Arial"/>
          <w:sz w:val="22"/>
          <w:szCs w:val="22"/>
          <w:lang w:eastAsia="en-US"/>
        </w:rPr>
        <w:lastRenderedPageBreak/>
        <w:t>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w:t>
      </w:r>
      <w:r w:rsidR="0013110C" w:rsidRPr="002821F1">
        <w:rPr>
          <w:rFonts w:ascii="Cambria" w:hAnsi="Cambria" w:cs="Arial"/>
          <w:sz w:val="22"/>
          <w:szCs w:val="22"/>
          <w:lang w:eastAsia="pl-PL"/>
        </w:rPr>
        <w:lastRenderedPageBreak/>
        <w:t>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Pr>
          <w:rFonts w:ascii="Cambria" w:hAnsi="Cambria" w:cs="Arial"/>
          <w:sz w:val="22"/>
          <w:szCs w:val="22"/>
          <w:lang w:eastAsia="pl-PL"/>
        </w:rPr>
        <w:lastRenderedPageBreak/>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3CD41E8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6D52E7">
        <w:rPr>
          <w:rFonts w:ascii="Cambria" w:hAnsi="Cambria" w:cs="Arial"/>
          <w:sz w:val="22"/>
          <w:szCs w:val="22"/>
          <w:lang w:eastAsia="pl-PL"/>
        </w:rPr>
        <w:t>5</w:t>
      </w:r>
      <w:r w:rsidR="00A91969" w:rsidRPr="002821F1">
        <w:rPr>
          <w:rFonts w:ascii="Cambria" w:hAnsi="Cambria" w:cs="Arial"/>
          <w:sz w:val="22"/>
          <w:szCs w:val="22"/>
          <w:lang w:eastAsia="pl-PL"/>
        </w:rPr>
        <w:t xml:space="preserve"> r. poz. </w:t>
      </w:r>
      <w:bookmarkEnd w:id="11"/>
      <w:r w:rsidR="006D52E7">
        <w:rPr>
          <w:rFonts w:ascii="Cambria" w:hAnsi="Cambria" w:cs="Arial"/>
          <w:sz w:val="22"/>
          <w:szCs w:val="22"/>
          <w:lang w:eastAsia="pl-PL"/>
        </w:rPr>
        <w:t>775 z późn.zm.</w:t>
      </w:r>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12716F33"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w:t>
      </w:r>
      <w:r w:rsidR="006D52E7">
        <w:rPr>
          <w:rFonts w:ascii="Cambria" w:hAnsi="Cambria" w:cs="Arial"/>
          <w:sz w:val="22"/>
          <w:szCs w:val="22"/>
          <w:lang w:eastAsia="pl-PL"/>
        </w:rPr>
        <w:t xml:space="preserve">(tekst jedn.: Dz. U. z 2025 r. poz. 775 z </w:t>
      </w:r>
      <w:proofErr w:type="spellStart"/>
      <w:r w:rsidR="006D52E7">
        <w:rPr>
          <w:rFonts w:ascii="Cambria" w:hAnsi="Cambria" w:cs="Arial"/>
          <w:sz w:val="22"/>
          <w:szCs w:val="22"/>
          <w:lang w:eastAsia="pl-PL"/>
        </w:rPr>
        <w:t>późn</w:t>
      </w:r>
      <w:proofErr w:type="spellEnd"/>
      <w:r w:rsidR="006D52E7">
        <w:rPr>
          <w:rFonts w:ascii="Cambria" w:hAnsi="Cambria" w:cs="Arial"/>
          <w:sz w:val="22"/>
          <w:szCs w:val="22"/>
          <w:lang w:eastAsia="pl-PL"/>
        </w:rPr>
        <w:t>.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04328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w:t>
      </w:r>
      <w:r w:rsidR="006D52E7">
        <w:rPr>
          <w:rFonts w:ascii="Cambria" w:hAnsi="Cambria" w:cs="Arial"/>
          <w:bCs/>
          <w:sz w:val="22"/>
          <w:szCs w:val="22"/>
          <w:lang w:eastAsia="pl-PL"/>
        </w:rPr>
        <w:t xml:space="preserve">(tekst jedn.: Dz. U. z 2024 r. poz. 1646 z </w:t>
      </w:r>
      <w:proofErr w:type="spellStart"/>
      <w:r w:rsidR="006D52E7">
        <w:rPr>
          <w:rFonts w:ascii="Cambria" w:hAnsi="Cambria" w:cs="Arial"/>
          <w:bCs/>
          <w:sz w:val="22"/>
          <w:szCs w:val="22"/>
          <w:lang w:eastAsia="pl-PL"/>
        </w:rPr>
        <w:t>późn</w:t>
      </w:r>
      <w:proofErr w:type="spellEnd"/>
      <w:r w:rsidR="006D52E7">
        <w:rPr>
          <w:rFonts w:ascii="Cambria" w:hAnsi="Cambria" w:cs="Arial"/>
          <w:bCs/>
          <w:sz w:val="22"/>
          <w:szCs w:val="22"/>
          <w:lang w:eastAsia="pl-PL"/>
        </w:rPr>
        <w:t xml:space="preserve">. zm.) zawartym w wykazie podmiotów, o którym mowa w art. 96b ust. 1 ustawy z dnia 11 marca 2004 r. o podatku od towarów i usług (tekst jedn.: Dz. U. z 2025 r. poz. 775 z </w:t>
      </w:r>
      <w:proofErr w:type="spellStart"/>
      <w:r w:rsidR="006D52E7">
        <w:rPr>
          <w:rFonts w:ascii="Cambria" w:hAnsi="Cambria" w:cs="Arial"/>
          <w:bCs/>
          <w:sz w:val="22"/>
          <w:szCs w:val="22"/>
          <w:lang w:eastAsia="pl-PL"/>
        </w:rPr>
        <w:t>późn</w:t>
      </w:r>
      <w:proofErr w:type="spellEnd"/>
      <w:r w:rsidR="006D52E7">
        <w:rPr>
          <w:rFonts w:ascii="Cambria" w:hAnsi="Cambria" w:cs="Arial"/>
          <w:bCs/>
          <w:sz w:val="22"/>
          <w:szCs w:val="22"/>
          <w:lang w:eastAsia="pl-PL"/>
        </w:rPr>
        <w:t>.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E25B75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t>
      </w:r>
      <w:r w:rsidR="006D52E7">
        <w:rPr>
          <w:rFonts w:ascii="Cambria" w:hAnsi="Cambria" w:cs="Arial"/>
          <w:sz w:val="22"/>
          <w:szCs w:val="22"/>
          <w:lang w:eastAsia="pl-PL"/>
        </w:rPr>
        <w:t xml:space="preserve">(w rozumieniu art. 2 pkt 37 ustawy z dnia 11 marca 2004 r. o podatku od towarów i usług (tekst jedn.: Dz. U. z 2025 r. poz. 775 z </w:t>
      </w:r>
      <w:proofErr w:type="spellStart"/>
      <w:r w:rsidR="006D52E7">
        <w:rPr>
          <w:rFonts w:ascii="Cambria" w:hAnsi="Cambria" w:cs="Arial"/>
          <w:sz w:val="22"/>
          <w:szCs w:val="22"/>
          <w:lang w:eastAsia="pl-PL"/>
        </w:rPr>
        <w:t>późn</w:t>
      </w:r>
      <w:proofErr w:type="spellEnd"/>
      <w:r w:rsidR="006D52E7">
        <w:rPr>
          <w:rFonts w:ascii="Cambria" w:hAnsi="Cambria" w:cs="Arial"/>
          <w:sz w:val="22"/>
          <w:szCs w:val="22"/>
          <w:lang w:eastAsia="pl-PL"/>
        </w:rPr>
        <w:t>. zm.) wskazanego członka konsorcjum zwalnia Zamawiającego z odpowiedzialności w stosunku do wszystkich członków konsorcjum.</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lastRenderedPageBreak/>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6470DB86" w14:textId="77777777" w:rsidR="009F6707" w:rsidRDefault="009F6707" w:rsidP="009F6707">
      <w:pPr>
        <w:numPr>
          <w:ilvl w:val="0"/>
          <w:numId w:val="40"/>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wniósł zabezpieczenie należytego wykonania Umowy, w wysokości określonej w SWZ („Zabezpieczenie”) </w:t>
      </w:r>
      <w:bookmarkStart w:id="12" w:name="_Hlk202788520"/>
      <w:r>
        <w:rPr>
          <w:rFonts w:ascii="Cambria" w:hAnsi="Cambria" w:cs="Arial"/>
          <w:sz w:val="22"/>
          <w:szCs w:val="22"/>
          <w:lang w:eastAsia="pl-PL"/>
        </w:rPr>
        <w:t>z okresem obowiązywania do upływu terminu wskazanego w § 4 ust. 1 powiększonego o 30 dni</w:t>
      </w:r>
      <w:bookmarkEnd w:id="12"/>
      <w:r>
        <w:rPr>
          <w:rFonts w:ascii="Cambria" w:hAnsi="Cambria" w:cs="Arial"/>
          <w:sz w:val="22"/>
          <w:szCs w:val="22"/>
          <w:lang w:eastAsia="pl-PL"/>
        </w:rPr>
        <w:t xml:space="preserve">. </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3DF2812F" w14:textId="77777777" w:rsidR="00616D4F" w:rsidRDefault="00616D4F" w:rsidP="00616D4F">
      <w:pPr>
        <w:numPr>
          <w:ilvl w:val="0"/>
          <w:numId w:val="40"/>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5B9BCED4" w14:textId="77777777" w:rsidR="00616D4F" w:rsidRDefault="00616D4F" w:rsidP="00616D4F">
      <w:pPr>
        <w:numPr>
          <w:ilvl w:val="0"/>
          <w:numId w:val="40"/>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niewykonania Zlecenia do upływu terminu, o którym mowa w § 4 ust. 3, Wykonawca zobowiązany jest wnieść Zabezpieczenie na czas niezbędny do ukończenia i odebrania prac objętych Zleceniem. </w:t>
      </w:r>
    </w:p>
    <w:p w14:paraId="01D60861" w14:textId="6E3D0B92" w:rsidR="00616D4F" w:rsidRPr="00616D4F" w:rsidRDefault="00616D4F" w:rsidP="00616D4F">
      <w:pPr>
        <w:numPr>
          <w:ilvl w:val="0"/>
          <w:numId w:val="40"/>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3"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3"/>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7079E588" w14:textId="77777777" w:rsidR="008F1625" w:rsidRDefault="008F1625" w:rsidP="008F1625">
      <w:pPr>
        <w:numPr>
          <w:ilvl w:val="1"/>
          <w:numId w:val="39"/>
        </w:numPr>
        <w:shd w:val="clear" w:color="auto" w:fill="FFFFFF" w:themeFill="background1"/>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Wykonawcy w przyjęciu Zlecenia o więcej niż 3 dni w stosunku do terminu wyznaczonego przez Zamawiającego, o którym mowa w § 3 ust. 8 – w wysokości: </w:t>
      </w:r>
    </w:p>
    <w:p w14:paraId="0F6791FD" w14:textId="77777777" w:rsidR="008F1625" w:rsidRDefault="008F1625" w:rsidP="008F162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czwarty dzień zwłoki - </w:t>
      </w:r>
      <w:bookmarkStart w:id="14" w:name="_Hlk201137964"/>
      <w:r>
        <w:rPr>
          <w:rFonts w:ascii="Cambria" w:hAnsi="Cambria" w:cs="Arial"/>
          <w:bCs/>
          <w:sz w:val="22"/>
          <w:szCs w:val="22"/>
          <w:lang w:eastAsia="pl-PL"/>
        </w:rPr>
        <w:t>800 zł (za pierwsze 3 dni zwłoki kara nie jest naliczana)</w:t>
      </w:r>
    </w:p>
    <w:p w14:paraId="1358576D" w14:textId="77777777" w:rsidR="008F1625" w:rsidRDefault="008F1625" w:rsidP="008F162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t>za każdy następny dzień zwłoki - 200 zł</w:t>
      </w:r>
      <w:bookmarkEnd w:id="14"/>
      <w:r>
        <w:rPr>
          <w:rFonts w:ascii="Cambria" w:hAnsi="Cambria" w:cs="Arial"/>
          <w:bCs/>
          <w:sz w:val="22"/>
          <w:szCs w:val="22"/>
          <w:lang w:eastAsia="pl-PL"/>
        </w:rPr>
        <w:t>;</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402D1BE"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5" w:name="_Hlk81415788"/>
      <w:r w:rsidRPr="002821F1">
        <w:rPr>
          <w:rFonts w:ascii="Cambria" w:hAnsi="Cambria" w:cs="Arial"/>
          <w:sz w:val="22"/>
          <w:szCs w:val="22"/>
          <w:lang w:eastAsia="pl-PL"/>
        </w:rPr>
        <w:t xml:space="preserve">każdy przypadek braku środków ochrony indywidualnej </w:t>
      </w:r>
      <w:bookmarkEnd w:id="15"/>
      <w:r w:rsidRPr="002821F1">
        <w:rPr>
          <w:rFonts w:ascii="Cambria" w:hAnsi="Cambria" w:cs="Arial"/>
          <w:sz w:val="22"/>
          <w:szCs w:val="22"/>
          <w:lang w:eastAsia="pl-PL"/>
        </w:rPr>
        <w:t xml:space="preserve">– </w:t>
      </w:r>
      <w:r w:rsidR="002325CD">
        <w:rPr>
          <w:rFonts w:ascii="Cambria" w:hAnsi="Cambria" w:cs="Arial"/>
          <w:sz w:val="22"/>
          <w:szCs w:val="22"/>
          <w:lang w:eastAsia="pl-PL"/>
        </w:rPr>
        <w:t>500</w:t>
      </w:r>
      <w:r w:rsidRPr="002821F1">
        <w:rPr>
          <w:rFonts w:ascii="Cambria" w:hAnsi="Cambria" w:cs="Arial"/>
          <w:sz w:val="22"/>
          <w:szCs w:val="22"/>
          <w:lang w:eastAsia="pl-PL"/>
        </w:rPr>
        <w:t xml:space="preserve">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lastRenderedPageBreak/>
        <w:t xml:space="preserve">Przez przypadek braku środków ochrony indywidualnej rozumie się każdą </w:t>
      </w:r>
      <w:bookmarkStart w:id="16"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6"/>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43599438"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7" w:name="_Toc68356761"/>
      <w:r w:rsidRPr="002821F1">
        <w:rPr>
          <w:rFonts w:ascii="Cambria" w:hAnsi="Cambria" w:cs="Arial"/>
          <w:b/>
          <w:sz w:val="22"/>
          <w:szCs w:val="22"/>
          <w:lang w:eastAsia="pl-PL"/>
        </w:rPr>
        <w:br/>
        <w:t>Ubezpieczenia</w:t>
      </w:r>
      <w:bookmarkEnd w:id="17"/>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na podstawie art. 455 ust. 1 pkt 1 PZP, przewiduje możliwość zmian postanowień Umowy w stosunku do treści Oferty, na podstawie której dokonano wyboru </w:t>
      </w:r>
      <w:r w:rsidRPr="002821F1">
        <w:rPr>
          <w:rFonts w:ascii="Cambria" w:hAnsi="Cambria" w:cs="Arial"/>
          <w:sz w:val="22"/>
          <w:szCs w:val="22"/>
          <w:lang w:eastAsia="pl-PL"/>
        </w:rPr>
        <w:lastRenderedPageBreak/>
        <w:t>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lastRenderedPageBreak/>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45C3A1B"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Pr="002821F1">
        <w:rPr>
          <w:rFonts w:ascii="Cambria" w:eastAsia="Calibri" w:hAnsi="Cambria" w:cs="Calibri Light"/>
          <w:sz w:val="22"/>
          <w:szCs w:val="22"/>
          <w:lang w:eastAsia="en-US"/>
        </w:rPr>
        <w:lastRenderedPageBreak/>
        <w:t>(tekst jedn.: Dz. U. z 202</w:t>
      </w:r>
      <w:r w:rsidR="000513B9">
        <w:rPr>
          <w:rFonts w:ascii="Cambria" w:eastAsia="Calibri" w:hAnsi="Cambria" w:cs="Calibri Light"/>
          <w:sz w:val="22"/>
          <w:szCs w:val="22"/>
          <w:lang w:eastAsia="en-US"/>
        </w:rPr>
        <w:t>4</w:t>
      </w:r>
      <w:r w:rsidRPr="002821F1">
        <w:rPr>
          <w:rFonts w:ascii="Cambria" w:eastAsia="Calibri" w:hAnsi="Cambria" w:cs="Calibri Light"/>
          <w:sz w:val="22"/>
          <w:szCs w:val="22"/>
          <w:lang w:eastAsia="en-US"/>
        </w:rPr>
        <w:t xml:space="preserve"> r. poz. </w:t>
      </w:r>
      <w:r w:rsidR="000513B9">
        <w:rPr>
          <w:rFonts w:ascii="Cambria" w:eastAsia="Calibri" w:hAnsi="Cambria" w:cs="Calibri Light"/>
          <w:sz w:val="22"/>
          <w:szCs w:val="22"/>
          <w:lang w:eastAsia="en-US"/>
        </w:rPr>
        <w:t>1631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34A4C1C"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620163">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w:t>
      </w:r>
      <w:bookmarkStart w:id="18"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8"/>
      <w:r w:rsidRPr="002821F1">
        <w:rPr>
          <w:rFonts w:ascii="Cambria" w:eastAsia="Calibri" w:hAnsi="Cambria" w:cs="Calibri Light"/>
          <w:sz w:val="22"/>
          <w:szCs w:val="22"/>
          <w:lang w:eastAsia="en-US"/>
        </w:rPr>
        <w:t>roku 202</w:t>
      </w:r>
      <w:r w:rsidR="009B6DB6">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9" w:name="_Hlk116975564"/>
      <w:r w:rsidRPr="002821F1">
        <w:rPr>
          <w:rFonts w:ascii="Cambria" w:eastAsia="Calibri" w:hAnsi="Cambria" w:cs="Calibri Light"/>
          <w:sz w:val="22"/>
          <w:szCs w:val="22"/>
          <w:lang w:eastAsia="en-US"/>
        </w:rPr>
        <w:t xml:space="preserve">Prezesa Głównego Urzędu Statystycznego podającego Wskaźnik GUS </w:t>
      </w:r>
      <w:bookmarkEnd w:id="19"/>
      <w:r w:rsidRPr="002821F1">
        <w:rPr>
          <w:rFonts w:ascii="Cambria" w:eastAsia="Calibri" w:hAnsi="Cambria" w:cs="Calibri Light"/>
          <w:sz w:val="22"/>
          <w:szCs w:val="22"/>
          <w:lang w:eastAsia="en-US"/>
        </w:rPr>
        <w:t>(„I Wskaźnik GUS”);</w:t>
      </w:r>
    </w:p>
    <w:p w14:paraId="4EF15260" w14:textId="591F87CA"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620163">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9B6DB6">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w:t>
      </w:r>
      <w:bookmarkStart w:id="20"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20"/>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21"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21"/>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lastRenderedPageBreak/>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77777777"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3D72CA06"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 xml:space="preserve">jako dokumenty w postaci elektronicznej podpisane kwalifikowanym </w:t>
      </w:r>
      <w:r w:rsidRPr="002821F1">
        <w:rPr>
          <w:rFonts w:ascii="Cambria" w:hAnsi="Cambria" w:cs="Arial"/>
          <w:sz w:val="22"/>
          <w:szCs w:val="22"/>
          <w:lang w:eastAsia="pl-PL"/>
        </w:rPr>
        <w:lastRenderedPageBreak/>
        <w:t>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91A50" w14:textId="77777777" w:rsidR="00BF002B" w:rsidRDefault="00BF002B">
      <w:r>
        <w:separator/>
      </w:r>
    </w:p>
  </w:endnote>
  <w:endnote w:type="continuationSeparator" w:id="0">
    <w:p w14:paraId="3C50AE4C" w14:textId="77777777" w:rsidR="00BF002B" w:rsidRDefault="00BF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B16814" w14:textId="77777777" w:rsidR="00BF002B" w:rsidRDefault="00BF002B">
      <w:r>
        <w:separator/>
      </w:r>
    </w:p>
  </w:footnote>
  <w:footnote w:type="continuationSeparator" w:id="0">
    <w:p w14:paraId="27220229" w14:textId="77777777" w:rsidR="00BF002B" w:rsidRDefault="00BF0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230BED2"/>
    <w:lvl w:ilvl="0" w:tplc="D9144B8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50A2985"/>
    <w:multiLevelType w:val="hybridMultilevel"/>
    <w:tmpl w:val="10CA7A7E"/>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6CDE4104"/>
    <w:multiLevelType w:val="hybridMultilevel"/>
    <w:tmpl w:val="8C0C359C"/>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65792920">
    <w:abstractNumId w:val="28"/>
    <w:lvlOverride w:ilvl="0">
      <w:startOverride w:val="1"/>
    </w:lvlOverride>
  </w:num>
  <w:num w:numId="2" w16cid:durableId="1147043018">
    <w:abstractNumId w:val="23"/>
    <w:lvlOverride w:ilvl="0">
      <w:startOverride w:val="1"/>
    </w:lvlOverride>
  </w:num>
  <w:num w:numId="3" w16cid:durableId="13332198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7687150">
    <w:abstractNumId w:val="15"/>
    <w:lvlOverride w:ilvl="0">
      <w:startOverride w:val="1"/>
    </w:lvlOverride>
  </w:num>
  <w:num w:numId="5" w16cid:durableId="47800514">
    <w:abstractNumId w:val="16"/>
  </w:num>
  <w:num w:numId="6" w16cid:durableId="1032805581">
    <w:abstractNumId w:val="9"/>
  </w:num>
  <w:num w:numId="7" w16cid:durableId="18237663">
    <w:abstractNumId w:val="19"/>
  </w:num>
  <w:num w:numId="8" w16cid:durableId="566460190">
    <w:abstractNumId w:val="27"/>
  </w:num>
  <w:num w:numId="9" w16cid:durableId="1774862051">
    <w:abstractNumId w:val="2"/>
  </w:num>
  <w:num w:numId="10" w16cid:durableId="1349529037">
    <w:abstractNumId w:val="3"/>
  </w:num>
  <w:num w:numId="11" w16cid:durableId="2051951744">
    <w:abstractNumId w:val="25"/>
  </w:num>
  <w:num w:numId="12" w16cid:durableId="206265137">
    <w:abstractNumId w:val="22"/>
  </w:num>
  <w:num w:numId="13" w16cid:durableId="537595100">
    <w:abstractNumId w:val="7"/>
  </w:num>
  <w:num w:numId="14" w16cid:durableId="229510165">
    <w:abstractNumId w:val="24"/>
  </w:num>
  <w:num w:numId="15" w16cid:durableId="815604584">
    <w:abstractNumId w:val="37"/>
  </w:num>
  <w:num w:numId="16" w16cid:durableId="463886703">
    <w:abstractNumId w:val="14"/>
  </w:num>
  <w:num w:numId="17" w16cid:durableId="344089153">
    <w:abstractNumId w:val="13"/>
  </w:num>
  <w:num w:numId="18" w16cid:durableId="463042781">
    <w:abstractNumId w:val="17"/>
  </w:num>
  <w:num w:numId="19" w16cid:durableId="634331180">
    <w:abstractNumId w:val="32"/>
  </w:num>
  <w:num w:numId="20" w16cid:durableId="487789567">
    <w:abstractNumId w:val="12"/>
  </w:num>
  <w:num w:numId="21" w16cid:durableId="2132049817">
    <w:abstractNumId w:val="18"/>
  </w:num>
  <w:num w:numId="22" w16cid:durableId="1811095601">
    <w:abstractNumId w:val="10"/>
  </w:num>
  <w:num w:numId="23" w16cid:durableId="1612471345">
    <w:abstractNumId w:val="21"/>
  </w:num>
  <w:num w:numId="24" w16cid:durableId="78599084">
    <w:abstractNumId w:val="39"/>
  </w:num>
  <w:num w:numId="25" w16cid:durableId="473762435">
    <w:abstractNumId w:val="4"/>
  </w:num>
  <w:num w:numId="26" w16cid:durableId="897401483">
    <w:abstractNumId w:val="29"/>
  </w:num>
  <w:num w:numId="27" w16cid:durableId="1472290405">
    <w:abstractNumId w:val="34"/>
  </w:num>
  <w:num w:numId="28" w16cid:durableId="1950967017">
    <w:abstractNumId w:val="0"/>
  </w:num>
  <w:num w:numId="29" w16cid:durableId="2079017981">
    <w:abstractNumId w:val="11"/>
  </w:num>
  <w:num w:numId="30" w16cid:durableId="1830169422">
    <w:abstractNumId w:val="1"/>
  </w:num>
  <w:num w:numId="31" w16cid:durableId="557059299">
    <w:abstractNumId w:val="36"/>
  </w:num>
  <w:num w:numId="32" w16cid:durableId="324281149">
    <w:abstractNumId w:val="26"/>
  </w:num>
  <w:num w:numId="33" w16cid:durableId="1270089110">
    <w:abstractNumId w:val="6"/>
  </w:num>
  <w:num w:numId="34" w16cid:durableId="547843587">
    <w:abstractNumId w:val="30"/>
  </w:num>
  <w:num w:numId="35" w16cid:durableId="1296982459">
    <w:abstractNumId w:val="33"/>
  </w:num>
  <w:num w:numId="36" w16cid:durableId="1263802065">
    <w:abstractNumId w:val="31"/>
  </w:num>
  <w:num w:numId="37" w16cid:durableId="1095055186">
    <w:abstractNumId w:val="35"/>
  </w:num>
  <w:num w:numId="38" w16cid:durableId="1642927749">
    <w:abstractNumId w:val="38"/>
  </w:num>
  <w:num w:numId="39" w16cid:durableId="8435968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287492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1609918">
    <w:abstractNumId w:val="5"/>
  </w:num>
  <w:num w:numId="42" w16cid:durableId="1061708184">
    <w:abstractNumId w:val="5"/>
  </w:num>
  <w:num w:numId="43" w16cid:durableId="8023121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610974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13B9"/>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5CD"/>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3B03"/>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56CA"/>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6D4F"/>
    <w:rsid w:val="00617370"/>
    <w:rsid w:val="00620163"/>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133F"/>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52E7"/>
    <w:rsid w:val="006D6FEF"/>
    <w:rsid w:val="006D706C"/>
    <w:rsid w:val="006D76B4"/>
    <w:rsid w:val="006E00B9"/>
    <w:rsid w:val="006E1238"/>
    <w:rsid w:val="006E147D"/>
    <w:rsid w:val="006E298C"/>
    <w:rsid w:val="006E319C"/>
    <w:rsid w:val="006E398C"/>
    <w:rsid w:val="006E3C90"/>
    <w:rsid w:val="006E3F0D"/>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0E06"/>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625"/>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1E8A"/>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6DB6"/>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9F6707"/>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0EF3"/>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5CC0"/>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777"/>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02B"/>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27C98"/>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2D12"/>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31</Pages>
  <Words>9455</Words>
  <Characters>56734</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1202 N.Bydgoszcz Julia Rodzik</cp:lastModifiedBy>
  <cp:revision>55</cp:revision>
  <cp:lastPrinted>2022-06-29T12:23:00Z</cp:lastPrinted>
  <dcterms:created xsi:type="dcterms:W3CDTF">2022-07-06T13:07:00Z</dcterms:created>
  <dcterms:modified xsi:type="dcterms:W3CDTF">2025-10-28T08:28:00Z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